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596293D7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</w:p>
    <w:p w14:paraId="35CE91D2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obecního zastupitelstva z veřejného zasedání obce Kosoř</w:t>
      </w:r>
    </w:p>
    <w:p w14:paraId="50BD02A6" w14:textId="77777777" w:rsidR="0059298C" w:rsidRPr="008E37AD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dle § 95 zákona o průběhu zasedání,</w:t>
      </w:r>
    </w:p>
    <w:p w14:paraId="7E1B8094" w14:textId="77777777" w:rsidR="0059298C" w:rsidRPr="008E37AD" w:rsidRDefault="0059298C" w:rsidP="0059298C">
      <w:pPr>
        <w:jc w:val="center"/>
        <w:rPr>
          <w:rFonts w:asciiTheme="minorHAnsi" w:hAnsiTheme="minorHAnsi" w:cstheme="minorHAnsi"/>
          <w:b/>
        </w:rPr>
      </w:pPr>
      <w:r w:rsidRPr="008E37AD">
        <w:rPr>
          <w:rFonts w:asciiTheme="minorHAnsi" w:hAnsiTheme="minorHAnsi" w:cstheme="minorHAnsi"/>
        </w:rPr>
        <w:t>konaného dne</w:t>
      </w:r>
    </w:p>
    <w:p w14:paraId="0020ABA6" w14:textId="16C9D0C1" w:rsidR="0059298C" w:rsidRPr="008E37AD" w:rsidRDefault="00EB5DCB" w:rsidP="0059298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24. 11.</w:t>
      </w:r>
      <w:r w:rsidR="0059298C">
        <w:rPr>
          <w:rFonts w:asciiTheme="minorHAnsi" w:hAnsiTheme="minorHAnsi" w:cstheme="minorHAnsi"/>
          <w:b/>
        </w:rPr>
        <w:t xml:space="preserve"> </w:t>
      </w:r>
      <w:r w:rsidR="0059298C" w:rsidRPr="008E37AD">
        <w:rPr>
          <w:rFonts w:asciiTheme="minorHAnsi" w:hAnsiTheme="minorHAnsi" w:cstheme="minorHAnsi"/>
          <w:b/>
        </w:rPr>
        <w:t>2021</w:t>
      </w:r>
    </w:p>
    <w:p w14:paraId="0065B8C7" w14:textId="0A2494C6" w:rsidR="0059298C" w:rsidRDefault="0059298C" w:rsidP="0059298C">
      <w:pPr>
        <w:jc w:val="center"/>
        <w:rPr>
          <w:rFonts w:asciiTheme="minorHAnsi" w:hAnsiTheme="minorHAnsi" w:cstheme="minorHAnsi"/>
        </w:rPr>
      </w:pPr>
      <w:r w:rsidRPr="008E37AD">
        <w:rPr>
          <w:rFonts w:asciiTheme="minorHAnsi" w:hAnsiTheme="minorHAnsi" w:cstheme="minorHAnsi"/>
        </w:rPr>
        <w:t>na OÚ Kosoř od 18.00 hodin</w:t>
      </w:r>
    </w:p>
    <w:p w14:paraId="386C134C" w14:textId="210005B8" w:rsidR="0059298C" w:rsidRPr="008E37AD" w:rsidRDefault="00EB5DCB" w:rsidP="0059298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Zápis č. 10</w:t>
      </w:r>
    </w:p>
    <w:p w14:paraId="596E69FB" w14:textId="77777777" w:rsidR="0059298C" w:rsidRPr="008E37AD" w:rsidRDefault="0059298C" w:rsidP="0059298C">
      <w:pPr>
        <w:rPr>
          <w:rFonts w:asciiTheme="minorHAnsi" w:hAnsiTheme="minorHAnsi" w:cstheme="minorHAnsi"/>
        </w:rPr>
      </w:pPr>
    </w:p>
    <w:p w14:paraId="10AE7831" w14:textId="5FC712D1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EB5DCB">
        <w:rPr>
          <w:rFonts w:asciiTheme="minorHAnsi" w:hAnsiTheme="minorHAnsi" w:cstheme="minorHAnsi"/>
          <w:sz w:val="22"/>
          <w:szCs w:val="22"/>
        </w:rPr>
        <w:t xml:space="preserve"> </w:t>
      </w:r>
      <w:r w:rsidRPr="008E37AD">
        <w:rPr>
          <w:rFonts w:asciiTheme="minorHAnsi" w:hAnsiTheme="minorHAnsi" w:cstheme="minorHAnsi"/>
          <w:sz w:val="22"/>
          <w:szCs w:val="22"/>
        </w:rPr>
        <w:t>Karel Kindl, Magdalena Kopřivová, Václav Linhart, ing. Fr. Pulkrábek, MUDr. Dana Čechová,</w:t>
      </w:r>
      <w:r w:rsidR="00EB5DCB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EB5DCB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Pr="008E37AD">
        <w:rPr>
          <w:rFonts w:asciiTheme="minorHAnsi" w:hAnsiTheme="minorHAnsi" w:cstheme="minorHAnsi"/>
          <w:sz w:val="22"/>
          <w:szCs w:val="22"/>
        </w:rPr>
        <w:t>, Mgr. Petra Drábková</w:t>
      </w:r>
      <w:r w:rsidR="00EB5DCB">
        <w:rPr>
          <w:rFonts w:asciiTheme="minorHAnsi" w:hAnsiTheme="minorHAnsi" w:cstheme="minorHAnsi"/>
          <w:sz w:val="22"/>
          <w:szCs w:val="22"/>
        </w:rPr>
        <w:t xml:space="preserve">, </w:t>
      </w:r>
      <w:r w:rsidR="00A1053E">
        <w:rPr>
          <w:rFonts w:asciiTheme="minorHAnsi" w:hAnsiTheme="minorHAnsi" w:cstheme="minorHAnsi"/>
          <w:sz w:val="22"/>
          <w:szCs w:val="22"/>
        </w:rPr>
        <w:t>Martin Černý</w:t>
      </w:r>
    </w:p>
    <w:p w14:paraId="1045A4EE" w14:textId="77777777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5AD4E99E" w14:textId="4303A02D" w:rsidR="0059298C" w:rsidRPr="008E37AD" w:rsidRDefault="0059298C" w:rsidP="0059298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8E37AD">
        <w:rPr>
          <w:rFonts w:asciiTheme="minorHAnsi" w:hAnsiTheme="minorHAnsi" w:cstheme="minorHAnsi"/>
          <w:bCs/>
          <w:sz w:val="22"/>
          <w:szCs w:val="22"/>
        </w:rPr>
        <w:t>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7E65B3">
        <w:rPr>
          <w:rFonts w:asciiTheme="minorHAnsi" w:hAnsiTheme="minorHAnsi" w:cstheme="minorHAnsi"/>
          <w:sz w:val="22"/>
          <w:szCs w:val="22"/>
        </w:rPr>
        <w:t>Václav Linhart, I</w:t>
      </w:r>
      <w:r w:rsidR="00EB5DCB" w:rsidRPr="008E37AD">
        <w:rPr>
          <w:rFonts w:asciiTheme="minorHAnsi" w:hAnsiTheme="minorHAnsi" w:cstheme="minorHAnsi"/>
          <w:sz w:val="22"/>
          <w:szCs w:val="22"/>
        </w:rPr>
        <w:t>ng. Fr. Pulkrábek,</w:t>
      </w:r>
    </w:p>
    <w:p w14:paraId="35134437" w14:textId="1A5BD724" w:rsidR="0059298C" w:rsidRDefault="0059298C" w:rsidP="0059298C">
      <w:pPr>
        <w:rPr>
          <w:rFonts w:asciiTheme="minorHAnsi" w:hAnsiTheme="minorHAnsi" w:cstheme="minorHAnsi"/>
          <w:sz w:val="22"/>
          <w:szCs w:val="22"/>
        </w:rPr>
      </w:pPr>
      <w:r w:rsidRPr="008E37AD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Pr="008E37AD">
        <w:rPr>
          <w:rFonts w:asciiTheme="minorHAnsi" w:hAnsiTheme="minorHAnsi" w:cstheme="minorHAnsi"/>
          <w:sz w:val="22"/>
          <w:szCs w:val="22"/>
        </w:rPr>
        <w:t xml:space="preserve"> </w:t>
      </w:r>
      <w:r w:rsidR="00EB5DCB" w:rsidRPr="008E37AD">
        <w:rPr>
          <w:rFonts w:asciiTheme="minorHAnsi" w:hAnsiTheme="minorHAnsi" w:cstheme="minorHAnsi"/>
          <w:sz w:val="22"/>
          <w:szCs w:val="22"/>
        </w:rPr>
        <w:t>Jaroslav Podzemský</w:t>
      </w:r>
    </w:p>
    <w:p w14:paraId="09375837" w14:textId="77777777" w:rsidR="00413CB2" w:rsidRPr="00413CB2" w:rsidRDefault="00413CB2" w:rsidP="00413C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4C6119" w14:textId="77777777" w:rsidR="008312C3" w:rsidRPr="00413CB2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13CB2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541BFA2A" w:rsidR="00767E6E" w:rsidRPr="00C50D21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I/1</w:t>
      </w:r>
      <w:r w:rsidRPr="00C50D21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C50D21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A13377" w:rsidRPr="008E37AD">
        <w:rPr>
          <w:rFonts w:asciiTheme="minorHAnsi" w:hAnsiTheme="minorHAnsi" w:cstheme="minorHAnsi"/>
          <w:sz w:val="22"/>
          <w:szCs w:val="22"/>
        </w:rPr>
        <w:t>Vác</w:t>
      </w:r>
      <w:r w:rsidR="00435E4D">
        <w:rPr>
          <w:rFonts w:asciiTheme="minorHAnsi" w:hAnsiTheme="minorHAnsi" w:cstheme="minorHAnsi"/>
          <w:sz w:val="22"/>
          <w:szCs w:val="22"/>
        </w:rPr>
        <w:t>lav Linhart, ing. Fr. Pulkrábek</w:t>
      </w:r>
    </w:p>
    <w:p w14:paraId="5408E983" w14:textId="77777777" w:rsidR="00583AED" w:rsidRPr="00C50D21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I/2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583AED" w:rsidRPr="00C50D21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52B98E8F" w14:textId="66B24864" w:rsidR="00764698" w:rsidRPr="00C50D21" w:rsidRDefault="00413CB2" w:rsidP="0059298C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I/3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A13377">
        <w:rPr>
          <w:rFonts w:asciiTheme="minorHAnsi" w:hAnsiTheme="minorHAnsi" w:cstheme="minorHAnsi"/>
          <w:sz w:val="22"/>
          <w:szCs w:val="22"/>
        </w:rPr>
        <w:t>Rozpočtové opatření obce č. 6</w:t>
      </w:r>
      <w:r w:rsidR="00C50D21" w:rsidRPr="00C50D21">
        <w:rPr>
          <w:rFonts w:asciiTheme="minorHAnsi" w:hAnsiTheme="minorHAnsi" w:cstheme="minorHAnsi"/>
          <w:sz w:val="22"/>
          <w:szCs w:val="22"/>
        </w:rPr>
        <w:t xml:space="preserve"> </w:t>
      </w:r>
      <w:r w:rsidR="00A13377">
        <w:rPr>
          <w:rFonts w:asciiTheme="minorHAnsi" w:hAnsiTheme="minorHAnsi" w:cstheme="minorHAnsi"/>
          <w:sz w:val="22"/>
          <w:szCs w:val="22"/>
        </w:rPr>
        <w:t>–</w:t>
      </w:r>
      <w:r w:rsidR="00C50D21" w:rsidRPr="00C50D21">
        <w:rPr>
          <w:rFonts w:asciiTheme="minorHAnsi" w:hAnsiTheme="minorHAnsi" w:cstheme="minorHAnsi"/>
          <w:sz w:val="22"/>
          <w:szCs w:val="22"/>
        </w:rPr>
        <w:t xml:space="preserve"> </w:t>
      </w:r>
      <w:r w:rsidR="00A13377">
        <w:rPr>
          <w:rFonts w:asciiTheme="minorHAnsi" w:hAnsiTheme="minorHAnsi" w:cstheme="minorHAnsi"/>
          <w:sz w:val="22"/>
          <w:szCs w:val="22"/>
        </w:rPr>
        <w:t>se změnami v příjmech (daně z příjmů právnických osob, daň z přidané hodnoty) a s uvedením změn ve výdajích (nerealizovaná výstavby VO, výdaje na zeleň…)</w:t>
      </w:r>
    </w:p>
    <w:p w14:paraId="35BB5CD2" w14:textId="789C5462" w:rsidR="00C50D21" w:rsidRDefault="00C50D21" w:rsidP="00EB5DCB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C50D21">
        <w:rPr>
          <w:rFonts w:asciiTheme="minorHAnsi" w:hAnsiTheme="minorHAnsi" w:cstheme="minorHAnsi"/>
          <w:sz w:val="22"/>
          <w:szCs w:val="22"/>
        </w:rPr>
        <w:t>I/4</w:t>
      </w:r>
      <w:r w:rsidRPr="00C50D21">
        <w:rPr>
          <w:rFonts w:asciiTheme="minorHAnsi" w:hAnsiTheme="minorHAnsi" w:cstheme="minorHAnsi"/>
          <w:sz w:val="22"/>
          <w:szCs w:val="22"/>
        </w:rPr>
        <w:tab/>
      </w:r>
      <w:r w:rsidR="00A13377">
        <w:rPr>
          <w:rFonts w:asciiTheme="minorHAnsi" w:hAnsiTheme="minorHAnsi" w:cstheme="minorHAnsi"/>
          <w:sz w:val="22"/>
          <w:szCs w:val="22"/>
        </w:rPr>
        <w:t>Návrh závazných ukazatelů MŠ Kosoř na rok 2022 - 480 tis. Kč (zvýšení o 30 tis. Kč oproti roku 2021)</w:t>
      </w:r>
    </w:p>
    <w:p w14:paraId="12493045" w14:textId="77777777" w:rsidR="00757FC5" w:rsidRDefault="00A13377" w:rsidP="00EB5DCB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  <w:t>Návrh rozpočtu MŠ na rok 2022</w:t>
      </w:r>
      <w:r w:rsidR="00757FC5">
        <w:rPr>
          <w:rFonts w:asciiTheme="minorHAnsi" w:hAnsiTheme="minorHAnsi" w:cstheme="minorHAnsi"/>
          <w:sz w:val="22"/>
          <w:szCs w:val="22"/>
        </w:rPr>
        <w:t xml:space="preserve">; vyrovnaný rozpočet náklady a výnosy ve stejné výši </w:t>
      </w:r>
    </w:p>
    <w:p w14:paraId="205E3860" w14:textId="3459F3AA" w:rsidR="00A13377" w:rsidRDefault="00757FC5" w:rsidP="00757FC5">
      <w:pPr>
        <w:ind w:left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– 3 260 000 Kč</w:t>
      </w:r>
    </w:p>
    <w:p w14:paraId="4422B21A" w14:textId="1F6CC3F0" w:rsidR="00757FC5" w:rsidRDefault="00757FC5" w:rsidP="00EB5DCB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>
        <w:rPr>
          <w:rFonts w:asciiTheme="minorHAnsi" w:hAnsiTheme="minorHAnsi" w:cstheme="minorHAnsi"/>
          <w:sz w:val="22"/>
          <w:szCs w:val="22"/>
        </w:rPr>
        <w:tab/>
        <w:t>Návrh na střednědobý výhled nákladů MŠ do roku 2024</w:t>
      </w:r>
    </w:p>
    <w:p w14:paraId="2A60A8F3" w14:textId="716A932D" w:rsidR="00757FC5" w:rsidRDefault="00757FC5" w:rsidP="00757FC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I/7</w:t>
      </w:r>
      <w:r>
        <w:rPr>
          <w:rFonts w:asciiTheme="minorHAnsi" w:hAnsiTheme="minorHAnsi" w:cstheme="minorHAnsi"/>
          <w:sz w:val="22"/>
          <w:szCs w:val="22"/>
        </w:rPr>
        <w:tab/>
        <w:t>Návrh závazných ukazatelů ZŠ Kosoř na rok 2022 - 900 tis. Kč (zvýšení o 200 tis. Kč oproti roku 2021)</w:t>
      </w:r>
    </w:p>
    <w:p w14:paraId="209D09FB" w14:textId="73ECC067" w:rsidR="00757FC5" w:rsidRDefault="00757FC5" w:rsidP="00757FC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  <w:t>Rozpočtov</w:t>
      </w:r>
      <w:r w:rsidR="00BB680E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 xml:space="preserve"> opatření</w:t>
      </w:r>
      <w:r w:rsidR="00BB680E">
        <w:rPr>
          <w:rFonts w:asciiTheme="minorHAnsi" w:hAnsiTheme="minorHAnsi" w:cstheme="minorHAnsi"/>
          <w:sz w:val="22"/>
          <w:szCs w:val="22"/>
        </w:rPr>
        <w:t xml:space="preserve"> - ZŠ Kosoř</w:t>
      </w:r>
      <w:r>
        <w:rPr>
          <w:rFonts w:asciiTheme="minorHAnsi" w:hAnsiTheme="minorHAnsi" w:cstheme="minorHAnsi"/>
          <w:sz w:val="22"/>
          <w:szCs w:val="22"/>
        </w:rPr>
        <w:t xml:space="preserve"> – změna ve výdajích – nákup učebních pomůcek, úklidových prostředků </w:t>
      </w:r>
    </w:p>
    <w:p w14:paraId="14F694BC" w14:textId="7576F16C" w:rsidR="00757FC5" w:rsidRDefault="00757FC5" w:rsidP="00757FC5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I/9</w:t>
      </w:r>
      <w:r>
        <w:rPr>
          <w:rFonts w:asciiTheme="minorHAnsi" w:hAnsiTheme="minorHAnsi" w:cstheme="minorHAnsi"/>
          <w:sz w:val="22"/>
          <w:szCs w:val="22"/>
        </w:rPr>
        <w:tab/>
        <w:t>Návrh rozpočtu ZŠ na rok 2022; vyrovnaný rozpočet náklady a výnosy ve stejné výši</w:t>
      </w:r>
    </w:p>
    <w:p w14:paraId="593E35C9" w14:textId="342E7108" w:rsidR="00757FC5" w:rsidRDefault="00757FC5" w:rsidP="00757FC5">
      <w:pPr>
        <w:ind w:left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– 5 881 290 Kč (zvýšení o 400 tis. Kč - srovnání s r. 2021)</w:t>
      </w:r>
    </w:p>
    <w:p w14:paraId="74B308E2" w14:textId="13CC4AD1" w:rsidR="00A862BA" w:rsidRDefault="00A862BA" w:rsidP="00A862BA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I/10</w:t>
      </w:r>
      <w:r>
        <w:rPr>
          <w:rFonts w:asciiTheme="minorHAnsi" w:hAnsiTheme="minorHAnsi" w:cstheme="minorHAnsi"/>
          <w:sz w:val="22"/>
          <w:szCs w:val="22"/>
        </w:rPr>
        <w:tab/>
        <w:t>Návrh rozpočtu obce na rok 2022 – rozpočet předkládán jako schodkový – příjmy ve výši 12 979 800, výdaje ve výši 16 170 900 Kč. Ve výdajové části zahrnuty investiční akce – opravy komunikací, vybudování a úprava VO a obnova části vodovodního přivaděče  V Sudech. Schodek bude hrazen ze zůstatku z minulých let</w:t>
      </w:r>
    </w:p>
    <w:p w14:paraId="2AA5815D" w14:textId="00ACF285" w:rsidR="00757FC5" w:rsidRDefault="00A862BA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A862BA">
        <w:rPr>
          <w:rFonts w:asciiTheme="minorHAnsi" w:eastAsia="Calibri" w:hAnsiTheme="minorHAnsi" w:cstheme="minorHAnsi"/>
          <w:color w:val="000000"/>
          <w:sz w:val="22"/>
          <w:szCs w:val="22"/>
        </w:rPr>
        <w:t>I/11</w:t>
      </w:r>
      <w:r w:rsidRPr="00A862BA">
        <w:rPr>
          <w:rFonts w:asciiTheme="minorHAnsi" w:eastAsia="Calibri" w:hAnsiTheme="minorHAnsi" w:cstheme="minorHAnsi"/>
          <w:color w:val="000000"/>
          <w:sz w:val="22"/>
          <w:szCs w:val="22"/>
        </w:rPr>
        <w:tab/>
        <w:t>Podpis Smlouvy o smlouvě budoucí</w:t>
      </w:r>
      <w:r w:rsidR="00A6641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zřízení věcného břemene a dohody o umístění stavby (kabelové vedení NN pro pozemky </w:t>
      </w:r>
      <w:proofErr w:type="spellStart"/>
      <w:proofErr w:type="gramStart"/>
      <w:r w:rsidR="00A6641B"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 w:rsidR="00A6641B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 w:rsidR="00A6641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143/11 , 143/12, 144/1) – mezi obcí a firmou ČEZ Distribuce a.s.</w:t>
      </w:r>
    </w:p>
    <w:p w14:paraId="05E095FC" w14:textId="6AF56349" w:rsidR="00A6641B" w:rsidRDefault="00A6641B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1/12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BB68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Návrh smlouvy o zřízení věcného břemene – služebnosti mezi obcí a ČEZ Distribuce </w:t>
      </w:r>
      <w:r w:rsidR="00391F1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a.s. </w:t>
      </w:r>
      <w:r w:rsidR="00BB680E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(stavba kabelového </w:t>
      </w:r>
      <w:r w:rsidR="004039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vedení, dotčené pozemky </w:t>
      </w:r>
      <w:bookmarkStart w:id="0" w:name="_GoBack"/>
      <w:bookmarkEnd w:id="0"/>
      <w:r w:rsidR="00BB680E">
        <w:rPr>
          <w:rFonts w:asciiTheme="minorHAnsi" w:eastAsia="Calibri" w:hAnsiTheme="minorHAnsi" w:cstheme="minorHAnsi"/>
          <w:color w:val="000000"/>
          <w:sz w:val="22"/>
          <w:szCs w:val="22"/>
        </w:rPr>
        <w:t>268/1; jednorázová náhrada - 1000 Kč)</w:t>
      </w:r>
    </w:p>
    <w:p w14:paraId="1D8A7780" w14:textId="241F0069" w:rsidR="00391F12" w:rsidRDefault="00391F12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Záměr vydat souhlas s </w:t>
      </w:r>
      <w:r w:rsidR="00F069A0">
        <w:rPr>
          <w:rFonts w:asciiTheme="minorHAnsi" w:eastAsia="Calibri" w:hAnsiTheme="minorHAnsi" w:cstheme="minorHAnsi"/>
          <w:color w:val="000000"/>
          <w:sz w:val="22"/>
          <w:szCs w:val="22"/>
        </w:rPr>
        <w:t>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místěním odkládací schránky na pozemku 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p.č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268/7 – ul. Štěrková, pro potřeby České pošty, a to bezplatně</w:t>
      </w:r>
    </w:p>
    <w:p w14:paraId="6CBB9BEF" w14:textId="6FA044AB" w:rsidR="00391F12" w:rsidRDefault="00391F12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Návrh smlouvy o zajištění a financování dopravní obslužnosti mezi obcí a Středočeským krajem</w:t>
      </w:r>
    </w:p>
    <w:p w14:paraId="727753A5" w14:textId="014D97F7" w:rsidR="00222638" w:rsidRDefault="00222638" w:rsidP="00EB5DCB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I/15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Směrnici pro provádění inventarizace v roce 2021. Přílohou je plán inventur na rok 2021 a zřízení inventarizačních komisí.</w:t>
      </w:r>
    </w:p>
    <w:p w14:paraId="1DF4B09D" w14:textId="59964BED" w:rsidR="00222638" w:rsidRPr="00A862BA" w:rsidRDefault="00222638" w:rsidP="00EB5DCB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I/16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Ekologický posyp k zimní údržbě obecních komunikací (MgCl2)</w:t>
      </w:r>
    </w:p>
    <w:p w14:paraId="0A1DF3AA" w14:textId="77777777" w:rsidR="00C50D21" w:rsidRPr="00C50D21" w:rsidRDefault="00C50D21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30B5FCDA" w14:textId="2D5592DF" w:rsidR="004103DC" w:rsidRPr="00C50D21" w:rsidRDefault="00C50D21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lastRenderedPageBreak/>
        <w:t>Obecní zastupitelstvo</w:t>
      </w:r>
      <w:r w:rsidR="004103DC" w:rsidRPr="00C50D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bere na vědomí: </w:t>
      </w:r>
    </w:p>
    <w:p w14:paraId="6F9800C5" w14:textId="06CFBC10" w:rsidR="001A6696" w:rsidRPr="00C50D21" w:rsidRDefault="004103DC" w:rsidP="00C50D21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C50D21" w:rsidRPr="00C50D2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Informace </w:t>
      </w:r>
      <w:r w:rsidR="00A13377">
        <w:rPr>
          <w:rFonts w:asciiTheme="minorHAnsi" w:eastAsia="Calibri" w:hAnsiTheme="minorHAnsi" w:cstheme="minorHAnsi"/>
          <w:color w:val="000000"/>
          <w:sz w:val="22"/>
          <w:szCs w:val="22"/>
        </w:rPr>
        <w:t>o plnění závazných ukazatelů MŠ Kosoř</w:t>
      </w:r>
      <w:r w:rsidR="00757FC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– čerpání</w:t>
      </w:r>
      <w:r w:rsidR="00A1337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 </w:t>
      </w:r>
      <w:proofErr w:type="gramStart"/>
      <w:r w:rsidR="00A13377">
        <w:rPr>
          <w:rFonts w:asciiTheme="minorHAnsi" w:eastAsia="Calibri" w:hAnsiTheme="minorHAnsi" w:cstheme="minorHAnsi"/>
          <w:color w:val="000000"/>
          <w:sz w:val="22"/>
          <w:szCs w:val="22"/>
        </w:rPr>
        <w:t>30.9.2021</w:t>
      </w:r>
      <w:proofErr w:type="gramEnd"/>
      <w:r w:rsidR="00A1337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- 223 579 Kč</w:t>
      </w:r>
    </w:p>
    <w:p w14:paraId="14E50178" w14:textId="24F44D7C" w:rsidR="00C50D21" w:rsidRDefault="00C50D21" w:rsidP="00EB5DCB">
      <w:pPr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C50D21">
        <w:rPr>
          <w:rFonts w:asciiTheme="minorHAnsi" w:hAnsiTheme="minorHAnsi" w:cstheme="minorHAnsi"/>
          <w:color w:val="000000"/>
          <w:sz w:val="22"/>
          <w:szCs w:val="22"/>
        </w:rPr>
        <w:t>III/2</w:t>
      </w:r>
      <w:r w:rsidRPr="00C50D2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57FC5">
        <w:rPr>
          <w:rFonts w:asciiTheme="minorHAnsi" w:hAnsiTheme="minorHAnsi" w:cstheme="minorHAnsi"/>
          <w:color w:val="000000"/>
          <w:sz w:val="22"/>
          <w:szCs w:val="22"/>
        </w:rPr>
        <w:t>Plnění závazných ukazatelů ZŠ Kosoř - čerpání k 30. 9. 2021 – 601 489 Kč (plán: 700 tis. Kč)</w:t>
      </w:r>
    </w:p>
    <w:p w14:paraId="3E4662DB" w14:textId="1E664EA4" w:rsidR="00C50D21" w:rsidRDefault="00BB680E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Návrh obecně závazné vyhlášky o nakládání s</w:t>
      </w:r>
      <w:r w:rsidR="00391F12">
        <w:rPr>
          <w:rFonts w:asciiTheme="minorHAnsi" w:hAnsiTheme="minorHAnsi" w:cstheme="minorHAnsi"/>
          <w:color w:val="000000"/>
          <w:sz w:val="22"/>
          <w:szCs w:val="22"/>
        </w:rPr>
        <w:t> </w:t>
      </w:r>
      <w:r>
        <w:rPr>
          <w:rFonts w:asciiTheme="minorHAnsi" w:hAnsiTheme="minorHAnsi" w:cstheme="minorHAnsi"/>
          <w:color w:val="000000"/>
          <w:sz w:val="22"/>
          <w:szCs w:val="22"/>
        </w:rPr>
        <w:t>odpady</w:t>
      </w:r>
    </w:p>
    <w:p w14:paraId="46C2F637" w14:textId="50721414" w:rsidR="00391F12" w:rsidRDefault="00391F1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III/4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Rozhodnutí Krajského úřadu ve věci pískovna Kosoř (ze dne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25.10.2021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437910F7" w14:textId="3A27DEA1" w:rsidR="00391F12" w:rsidRDefault="00391F1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III/5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Informace z KÚ o standardu veřejné dopravní obslužnosti</w:t>
      </w:r>
    </w:p>
    <w:p w14:paraId="2694AB0B" w14:textId="3E96246E" w:rsidR="00391F12" w:rsidRDefault="00391F1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III/6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Informaci z KÚ – ohledně námitky  proti obsahu obnoveného kat. operátu v </w:t>
      </w:r>
      <w:proofErr w:type="spellStart"/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k.ú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Kosoř</w:t>
      </w:r>
    </w:p>
    <w:p w14:paraId="21006023" w14:textId="614F59CF" w:rsidR="00391F12" w:rsidRDefault="00391F1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III/7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Informace k plánované stavbě VO v ulici Průběžná (zadání projektové dokumentace)</w:t>
      </w:r>
    </w:p>
    <w:p w14:paraId="3C354B1E" w14:textId="09757645" w:rsidR="00391F12" w:rsidRDefault="00391F1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III/8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22638">
        <w:rPr>
          <w:rFonts w:asciiTheme="minorHAnsi" w:hAnsiTheme="minorHAnsi" w:cstheme="minorHAnsi"/>
          <w:color w:val="000000"/>
          <w:sz w:val="22"/>
          <w:szCs w:val="22"/>
        </w:rPr>
        <w:t>Příprava na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provádění inventarizace v roce 2021</w:t>
      </w:r>
    </w:p>
    <w:p w14:paraId="1C5FACD2" w14:textId="77777777" w:rsidR="00391F12" w:rsidRPr="00413CB2" w:rsidRDefault="00391F12" w:rsidP="00764698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9DFDB65" w14:textId="77777777" w:rsidR="00FB1948" w:rsidRPr="00413CB2" w:rsidRDefault="00797B3B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413CB2">
        <w:rPr>
          <w:rFonts w:asciiTheme="minorHAnsi" w:hAnsiTheme="minorHAnsi" w:cstheme="minorHAnsi"/>
          <w:sz w:val="22"/>
          <w:szCs w:val="22"/>
        </w:rPr>
        <w:tab/>
      </w:r>
      <w:r w:rsidR="004103DC" w:rsidRPr="00413CB2">
        <w:rPr>
          <w:rFonts w:asciiTheme="minorHAnsi" w:hAnsiTheme="minorHAnsi" w:cstheme="minorHAnsi"/>
          <w:sz w:val="22"/>
          <w:szCs w:val="22"/>
        </w:rPr>
        <w:tab/>
      </w:r>
    </w:p>
    <w:p w14:paraId="649D2513" w14:textId="1C0084C6" w:rsidR="008730DD" w:rsidRPr="00413CB2" w:rsidRDefault="00EB5DCB" w:rsidP="00EB5DCB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Václav Linhart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Ing. Fr. Pulkrábek</w:t>
      </w:r>
    </w:p>
    <w:p w14:paraId="0B563FF9" w14:textId="4111FF72" w:rsidR="00797B3B" w:rsidRPr="00413CB2" w:rsidRDefault="00EB5DC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Karel Kin</w:t>
      </w:r>
      <w:r w:rsidR="00D10828">
        <w:rPr>
          <w:rFonts w:asciiTheme="minorHAnsi" w:hAnsiTheme="minorHAnsi" w:cstheme="minorHAnsi"/>
          <w:sz w:val="22"/>
          <w:szCs w:val="22"/>
        </w:rPr>
        <w:t>dl</w:t>
      </w:r>
    </w:p>
    <w:p w14:paraId="06E0DE05" w14:textId="33E598D3" w:rsidR="00797B3B" w:rsidRPr="00413CB2" w:rsidRDefault="00797B3B" w:rsidP="0059298C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413CB2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413CB2" w:rsidRDefault="00797B3B" w:rsidP="00797B3B">
      <w:pPr>
        <w:rPr>
          <w:rFonts w:asciiTheme="minorHAnsi" w:hAnsiTheme="minorHAnsi" w:cstheme="minorHAnsi"/>
          <w:sz w:val="22"/>
          <w:szCs w:val="22"/>
        </w:rPr>
      </w:pPr>
    </w:p>
    <w:sectPr w:rsidR="00797B3B" w:rsidRPr="00413CB2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4743FB"/>
    <w:multiLevelType w:val="hybridMultilevel"/>
    <w:tmpl w:val="206AE5F2"/>
    <w:lvl w:ilvl="0" w:tplc="E1AAF0D0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8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11"/>
  </w:num>
  <w:num w:numId="11">
    <w:abstractNumId w:val="17"/>
  </w:num>
  <w:num w:numId="12">
    <w:abstractNumId w:val="12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BC6"/>
    <w:rsid w:val="00003EA3"/>
    <w:rsid w:val="0001159C"/>
    <w:rsid w:val="00026F41"/>
    <w:rsid w:val="000314F7"/>
    <w:rsid w:val="0004113C"/>
    <w:rsid w:val="00052C9E"/>
    <w:rsid w:val="0005513F"/>
    <w:rsid w:val="000715B7"/>
    <w:rsid w:val="000743AE"/>
    <w:rsid w:val="0008456D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41F9D"/>
    <w:rsid w:val="00171D63"/>
    <w:rsid w:val="00177388"/>
    <w:rsid w:val="00180652"/>
    <w:rsid w:val="00182867"/>
    <w:rsid w:val="00184EE3"/>
    <w:rsid w:val="001940C4"/>
    <w:rsid w:val="001A3DE1"/>
    <w:rsid w:val="001A6696"/>
    <w:rsid w:val="001B1937"/>
    <w:rsid w:val="001B583E"/>
    <w:rsid w:val="001C3E62"/>
    <w:rsid w:val="001C614F"/>
    <w:rsid w:val="001E649C"/>
    <w:rsid w:val="001F5BAE"/>
    <w:rsid w:val="0020329E"/>
    <w:rsid w:val="002075CD"/>
    <w:rsid w:val="00213087"/>
    <w:rsid w:val="0021328C"/>
    <w:rsid w:val="00222638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536D5"/>
    <w:rsid w:val="003701C8"/>
    <w:rsid w:val="00371AD8"/>
    <w:rsid w:val="00383518"/>
    <w:rsid w:val="00391F12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393F"/>
    <w:rsid w:val="0040473B"/>
    <w:rsid w:val="004103DC"/>
    <w:rsid w:val="00413222"/>
    <w:rsid w:val="00413CB2"/>
    <w:rsid w:val="00415BE7"/>
    <w:rsid w:val="004217EB"/>
    <w:rsid w:val="00422B8B"/>
    <w:rsid w:val="00427127"/>
    <w:rsid w:val="004276D4"/>
    <w:rsid w:val="0043176B"/>
    <w:rsid w:val="004329C8"/>
    <w:rsid w:val="00435E4D"/>
    <w:rsid w:val="00435E7A"/>
    <w:rsid w:val="004379E1"/>
    <w:rsid w:val="00441031"/>
    <w:rsid w:val="0044779C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D76FD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53FF2"/>
    <w:rsid w:val="00560B0D"/>
    <w:rsid w:val="00565C86"/>
    <w:rsid w:val="00580C7E"/>
    <w:rsid w:val="00583AED"/>
    <w:rsid w:val="0059298C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2CA1"/>
    <w:rsid w:val="007060C9"/>
    <w:rsid w:val="00706ADA"/>
    <w:rsid w:val="00724A5F"/>
    <w:rsid w:val="00727DDC"/>
    <w:rsid w:val="007433A3"/>
    <w:rsid w:val="00757FC5"/>
    <w:rsid w:val="00764698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E65B3"/>
    <w:rsid w:val="007F49A5"/>
    <w:rsid w:val="00801A17"/>
    <w:rsid w:val="00805354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E7C32"/>
    <w:rsid w:val="009F1629"/>
    <w:rsid w:val="009F7081"/>
    <w:rsid w:val="00A00876"/>
    <w:rsid w:val="00A0371A"/>
    <w:rsid w:val="00A1053E"/>
    <w:rsid w:val="00A10B9D"/>
    <w:rsid w:val="00A13377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41B"/>
    <w:rsid w:val="00A666C7"/>
    <w:rsid w:val="00A7725F"/>
    <w:rsid w:val="00A862BA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6225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B680E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40922"/>
    <w:rsid w:val="00C50D21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082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126C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1850"/>
    <w:rsid w:val="00EA2F54"/>
    <w:rsid w:val="00EB051C"/>
    <w:rsid w:val="00EB3E8C"/>
    <w:rsid w:val="00EB4237"/>
    <w:rsid w:val="00EB5DCB"/>
    <w:rsid w:val="00ED1E06"/>
    <w:rsid w:val="00ED31FE"/>
    <w:rsid w:val="00EE030C"/>
    <w:rsid w:val="00EE2667"/>
    <w:rsid w:val="00EF6F65"/>
    <w:rsid w:val="00F069A0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1948"/>
    <w:rsid w:val="00FB5601"/>
    <w:rsid w:val="00FC4313"/>
    <w:rsid w:val="00FC76ED"/>
    <w:rsid w:val="00FD1F08"/>
    <w:rsid w:val="00FD4164"/>
    <w:rsid w:val="00FF0E6A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187BE-69B7-4B94-B35B-B8B54424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3</cp:revision>
  <cp:lastPrinted>2021-12-22T13:57:00Z</cp:lastPrinted>
  <dcterms:created xsi:type="dcterms:W3CDTF">2021-12-15T10:41:00Z</dcterms:created>
  <dcterms:modified xsi:type="dcterms:W3CDTF">2021-12-22T13:57:00Z</dcterms:modified>
</cp:coreProperties>
</file>